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Sofia Bjerenius</w:t>
      </w:r>
    </w:p>
    <w:p>
      <w:pPr>
        <w:pStyle w:val="Subtitle"/>
        <w:keepNext/>
      </w:pPr>
      <w:r>
        <w:t>Zoolog och naturvårdshandläggare</w:t>
      </w:r>
    </w:p>
    <w:p>
      <w:pPr>
        <w:keepNext w:val="0"/>
        <w:spacing w:after="20"/>
      </w:pPr>
      <w:r>
        <w:rPr>
          <w:color w:val="646D67"/>
          <w:sz w:val="20"/>
        </w:rPr>
        <w:t>Gränna, Sverige  |  076-628 67 62  |  sofiabjerenius@hotmail.com</w:t>
      </w:r>
    </w:p>
    <w:p>
      <w:pPr>
        <w:pStyle w:val="Heading1"/>
        <w:keepNext/>
        <w:spacing w:before="320" w:after="140"/>
      </w:pPr>
      <w:r>
        <w:t>Profil</w:t>
      </w:r>
    </w:p>
    <w:p>
      <w:pPr>
        <w:keepNext w:val="0"/>
      </w:pPr>
      <w:r>
        <w:t>Jag förenar kvalificerad myndighetshandläggning med internationell erfarenhet av praktisk naturvård. Jag arbetar med biotopskydd och tillsyn på Länsstyrelsen och har tidigare prövat CITES-tillstånd på Jordbruksverket. Min erfarenhet omfattar biologiska och juridiska bedömningar samt artåterinföring, ekologisk övervakning och restaurering av ekosystem på Nya Zeeland.</w:t>
      </w:r>
    </w:p>
    <w:p>
      <w:pPr>
        <w:pStyle w:val="Heading1"/>
        <w:keepNext/>
        <w:spacing w:before="320" w:after="140"/>
      </w:pPr>
      <w:r>
        <w:t>Kompetenser</w:t>
      </w:r>
    </w:p>
    <w:p>
      <w:pPr>
        <w:keepNext w:val="0"/>
        <w:spacing w:after="80"/>
      </w:pPr>
      <w:r/>
      <w:r>
        <w:rPr>
          <w:b/>
        </w:rPr>
        <w:t xml:space="preserve">Myndighetsarbete:  </w:t>
      </w:r>
      <w:r>
        <w:t>Biotopskydd, tillsyn, CITES och artskydd.</w:t>
      </w:r>
    </w:p>
    <w:p>
      <w:pPr>
        <w:keepNext w:val="0"/>
        <w:spacing w:after="80"/>
      </w:pPr>
      <w:r/>
      <w:r>
        <w:rPr>
          <w:b/>
        </w:rPr>
        <w:t xml:space="preserve">Naturvård:  </w:t>
      </w:r>
      <w:r>
        <w:t>Artövervakning, invasiva arter och restaurering av ekosystem.</w:t>
      </w:r>
    </w:p>
    <w:p>
      <w:pPr>
        <w:keepNext w:val="0"/>
        <w:spacing w:after="80"/>
      </w:pPr>
      <w:r/>
      <w:r>
        <w:rPr>
          <w:b/>
        </w:rPr>
        <w:t xml:space="preserve">Analys:  </w:t>
      </w:r>
      <w:r>
        <w:t>Webb-GIS, ekologisk analys och vetenskaplig rapportering.</w:t>
      </w:r>
    </w:p>
    <w:p>
      <w:pPr>
        <w:pStyle w:val="Heading1"/>
        <w:keepNext/>
        <w:spacing w:before="320" w:after="140"/>
      </w:pPr>
      <w:r>
        <w:t>Arbetslivserfarenhet</w:t>
      </w:r>
    </w:p>
    <w:p>
      <w:pPr>
        <w:pStyle w:val="Heading2"/>
        <w:keepNext/>
      </w:pPr>
      <w:r>
        <w:t>Naturvårdshandläggare</w:t>
      </w:r>
    </w:p>
    <w:p>
      <w:pPr>
        <w:keepNext/>
        <w:tabs>
          <w:tab w:pos="9524" w:val="right"/>
        </w:tabs>
        <w:spacing w:before="0" w:after="60"/>
      </w:pPr>
      <w:r/>
      <w:r>
        <w:rPr>
          <w:color w:val="35584A"/>
          <w:sz w:val="20"/>
        </w:rPr>
        <w:t xml:space="preserve">Länsstyrelsen </w:t>
      </w:r>
      <w:r>
        <w:rPr>
          <w:i/>
          <w:color w:val="646D67"/>
          <w:sz w:val="20"/>
        </w:rPr>
        <w:t>[län]</w:t>
      </w:r>
      <w:r>
        <w:rPr>
          <w:color w:val="35584A"/>
          <w:sz w:val="20"/>
        </w:rPr>
      </w:r>
      <w:r>
        <w:rPr>
          <w:color w:val="646D67"/>
          <w:sz w:val="19"/>
        </w:rPr>
        <w:tab/>
      </w:r>
      <w:r>
        <w:rPr>
          <w:i/>
          <w:color w:val="646D67"/>
          <w:sz w:val="19"/>
        </w:rPr>
        <w:t>[ÅÅÅÅ-MM]</w:t>
      </w:r>
      <w:r>
        <w:rPr>
          <w:color w:val="646D67"/>
          <w:sz w:val="19"/>
        </w:rPr>
        <w:t xml:space="preserve"> - pågående</w:t>
      </w:r>
    </w:p>
    <w:p>
      <w:pPr>
        <w:keepNext/>
        <w:spacing w:after="120"/>
      </w:pPr>
      <w:r>
        <w:rPr>
          <w:color w:val="646D67"/>
          <w:sz w:val="19"/>
        </w:rPr>
        <w:t>Enheten för naturskydd och tillsyn</w:t>
      </w:r>
    </w:p>
    <w:p>
      <w:pPr>
        <w:keepNext w:val="0"/>
        <w:spacing w:after="80"/>
        <w:numPr>
          <w:ilvl w:val="0"/>
          <w:numId w:val="42"/>
        </w:numPr>
        <w:ind w:left="227" w:hanging="227"/>
      </w:pPr>
      <w:r>
        <w:t>Handlägger ärenden om biotopskydd och tillsyn av värdefulla naturmiljöer.</w:t>
      </w:r>
    </w:p>
    <w:p>
      <w:pPr>
        <w:keepNext w:val="0"/>
        <w:spacing w:after="80"/>
        <w:numPr>
          <w:ilvl w:val="0"/>
          <w:numId w:val="42"/>
        </w:numPr>
        <w:ind w:left="227" w:hanging="227"/>
      </w:pPr>
      <w:r>
        <w:t>Analyserar geografiska underlag i webb-GIS och bedömer ärenden utifrån relevanta regelverk.</w:t>
      </w:r>
    </w:p>
    <w:p>
      <w:pPr>
        <w:keepNext w:val="0"/>
        <w:spacing w:after="80"/>
        <w:numPr>
          <w:ilvl w:val="0"/>
          <w:numId w:val="42"/>
        </w:numPr>
        <w:ind w:left="227" w:hanging="227"/>
      </w:pPr>
      <w:r>
        <w:t>Vägleder företag, organisationer och privatpersoner i hur naturvårdsregler ska tillämpas.</w:t>
      </w:r>
    </w:p>
    <w:p>
      <w:pPr>
        <w:pStyle w:val="Heading2"/>
        <w:keepNext/>
      </w:pPr>
      <w:r>
        <w:t>Handläggare inom CITES och artskydd</w:t>
      </w:r>
    </w:p>
    <w:p>
      <w:pPr>
        <w:keepNext/>
        <w:tabs>
          <w:tab w:pos="9524" w:val="right"/>
        </w:tabs>
        <w:spacing w:before="0" w:after="120"/>
      </w:pPr>
      <w:r/>
      <w:r>
        <w:rPr>
          <w:color w:val="35584A"/>
          <w:sz w:val="20"/>
        </w:rPr>
        <w:t>Jordbruksverket</w:t>
      </w:r>
      <w:r>
        <w:rPr>
          <w:color w:val="646D67"/>
          <w:sz w:val="19"/>
        </w:rPr>
        <w:tab/>
      </w:r>
      <w:r>
        <w:rPr>
          <w:i/>
          <w:color w:val="646D67"/>
          <w:sz w:val="19"/>
        </w:rPr>
        <w:t>[ÅÅÅÅ-MM]</w:t>
      </w:r>
      <w:r>
        <w:rPr>
          <w:color w:val="646D67"/>
          <w:sz w:val="19"/>
        </w:rPr>
        <w:t xml:space="preserve"> - </w:t>
      </w:r>
      <w:r>
        <w:rPr>
          <w:i/>
          <w:color w:val="646D67"/>
          <w:sz w:val="19"/>
        </w:rPr>
        <w:t>[ÅÅÅÅ-MM]</w:t>
      </w:r>
      <w:r>
        <w:rPr>
          <w:color w:val="646D67"/>
          <w:sz w:val="19"/>
        </w:rPr>
      </w:r>
    </w:p>
    <w:p>
      <w:pPr>
        <w:keepNext w:val="0"/>
        <w:spacing w:after="80"/>
        <w:numPr>
          <w:ilvl w:val="0"/>
          <w:numId w:val="42"/>
        </w:numPr>
        <w:ind w:left="227" w:hanging="227"/>
      </w:pPr>
      <w:r>
        <w:t>Prövade tillstånd för import, export och handel med skyddade arter enligt CITES och handlade ärenden enligt artskyddsförordningen.</w:t>
      </w:r>
    </w:p>
    <w:p>
      <w:pPr>
        <w:keepNext w:val="0"/>
        <w:spacing w:after="80"/>
        <w:numPr>
          <w:ilvl w:val="0"/>
          <w:numId w:val="42"/>
        </w:numPr>
        <w:ind w:left="227" w:hanging="227"/>
      </w:pPr>
      <w:r>
        <w:t>Granskade och bedömde biologiska och juridiska underlag i ärenden om hotade arter.</w:t>
      </w:r>
    </w:p>
    <w:p>
      <w:pPr>
        <w:keepNext w:val="0"/>
        <w:spacing w:after="80"/>
        <w:numPr>
          <w:ilvl w:val="0"/>
          <w:numId w:val="42"/>
        </w:numPr>
        <w:ind w:left="227" w:hanging="227"/>
      </w:pPr>
      <w:r>
        <w:t>Gav företag, organisationer och privatpersoner vägledning om artskyddsregler.</w:t>
      </w:r>
    </w:p>
    <w:p>
      <w:pPr>
        <w:keepNext w:val="0"/>
        <w:spacing w:after="80"/>
        <w:numPr>
          <w:ilvl w:val="0"/>
          <w:numId w:val="42"/>
        </w:numPr>
        <w:ind w:left="227" w:hanging="227"/>
      </w:pPr>
      <w:r>
        <w:t>Samverkade med Tullverket, Naturvårdsverket, SVA och EU-organ i nationella och internationella samordningsprocesser.</w:t>
      </w:r>
    </w:p>
    <w:p>
      <w:pPr>
        <w:keepNext w:val="0"/>
        <w:spacing w:after="80"/>
      </w:pPr>
      <w:r>
        <w:rPr>
          <w:sz w:val="20"/>
        </w:rPr>
        <w:t>Arbetade även med växtskyddsrådgivning vid Växtskyddsenheten.</w:t>
      </w:r>
    </w:p>
    <w:p>
      <w:pPr>
        <w:pStyle w:val="Heading3"/>
        <w:keepNext/>
      </w:pPr>
      <w:r>
        <w:t>Krisorganisation vid aviär influensa</w:t>
      </w:r>
    </w:p>
    <w:p>
      <w:pPr>
        <w:keepNext w:val="0"/>
        <w:spacing w:after="80"/>
        <w:numPr>
          <w:ilvl w:val="0"/>
          <w:numId w:val="42"/>
        </w:numPr>
        <w:ind w:left="227" w:hanging="227"/>
      </w:pPr>
      <w:r>
        <w:t>Arbetade i den nationella krisorganisationen vid utbrott av aviär influensa, med smittspårning, riskbedömning och fältinsatser.</w:t>
      </w:r>
    </w:p>
    <w:p>
      <w:pPr>
        <w:keepNext w:val="0"/>
        <w:spacing w:after="80"/>
        <w:numPr>
          <w:ilvl w:val="0"/>
          <w:numId w:val="42"/>
        </w:numPr>
        <w:ind w:left="227" w:hanging="227"/>
      </w:pPr>
      <w:r>
        <w:t>Hanterade ärenden om biosäkerhet, djurhälsa och restriktionszoner i samverkan med myndigheter, veterinärer och fältpersonal.</w:t>
      </w:r>
    </w:p>
    <w:p>
      <w:r>
        <w:br w:type="page"/>
      </w:r>
    </w:p>
    <w:p>
      <w:pPr>
        <w:keepNext w:val="0"/>
        <w:spacing w:after="60"/>
      </w:pPr>
      <w:r>
        <w:rPr>
          <w:rFonts w:ascii="Times New Roman" w:hAnsi="Times New Roman"/>
          <w:color w:val="000000"/>
          <w:sz w:val="24"/>
        </w:rPr>
        <w:t>Sofia Bjerenius</w:t>
      </w:r>
    </w:p>
    <w:p>
      <w:pPr>
        <w:pStyle w:val="Heading1"/>
        <w:keepNext/>
        <w:spacing w:before="320" w:after="140"/>
      </w:pPr>
      <w:r>
        <w:t>Arbetslivserfarenhet</w:t>
      </w:r>
    </w:p>
    <w:p>
      <w:pPr>
        <w:pStyle w:val="Heading2"/>
        <w:keepNext/>
      </w:pPr>
      <w:r>
        <w:t>Conservation Ranger</w:t>
      </w:r>
    </w:p>
    <w:p>
      <w:pPr>
        <w:keepNext/>
        <w:tabs>
          <w:tab w:pos="9524" w:val="right"/>
        </w:tabs>
        <w:spacing w:before="0" w:after="120"/>
      </w:pPr>
      <w:r/>
      <w:r>
        <w:rPr>
          <w:color w:val="35584A"/>
          <w:sz w:val="20"/>
        </w:rPr>
        <w:t>Zealandia Wildlife Sanctuary, Nya Zeeland</w:t>
      </w:r>
      <w:r>
        <w:rPr>
          <w:color w:val="646D67"/>
          <w:sz w:val="19"/>
        </w:rPr>
        <w:tab/>
      </w:r>
      <w:r>
        <w:rPr>
          <w:i/>
          <w:color w:val="646D67"/>
          <w:sz w:val="19"/>
        </w:rPr>
        <w:t>[ÅÅÅÅ-MM]</w:t>
      </w:r>
      <w:r>
        <w:rPr>
          <w:color w:val="646D67"/>
          <w:sz w:val="19"/>
        </w:rPr>
        <w:t xml:space="preserve"> - </w:t>
      </w:r>
      <w:r>
        <w:rPr>
          <w:i/>
          <w:color w:val="646D67"/>
          <w:sz w:val="19"/>
        </w:rPr>
        <w:t>[ÅÅÅÅ-MM]</w:t>
      </w:r>
      <w:r>
        <w:rPr>
          <w:color w:val="646D67"/>
          <w:sz w:val="19"/>
        </w:rPr>
      </w:r>
    </w:p>
    <w:p>
      <w:pPr>
        <w:keepNext w:val="0"/>
        <w:spacing w:after="80"/>
        <w:numPr>
          <w:ilvl w:val="0"/>
          <w:numId w:val="42"/>
        </w:numPr>
        <w:ind w:left="227" w:hanging="227"/>
      </w:pPr>
      <w:r>
        <w:t>Genomförde fältinsatser för artåterinföring, restaurering av ekosystem och bekämpning av invasiva arter.</w:t>
      </w:r>
    </w:p>
    <w:p>
      <w:pPr>
        <w:keepNext w:val="0"/>
        <w:spacing w:after="80"/>
        <w:numPr>
          <w:ilvl w:val="0"/>
          <w:numId w:val="42"/>
        </w:numPr>
        <w:ind w:left="227" w:hanging="227"/>
      </w:pPr>
      <w:r>
        <w:t>Övervakade fåglar, sötvattenfisk och vegetation och samlade in ekologiska data.</w:t>
      </w:r>
    </w:p>
    <w:p>
      <w:pPr>
        <w:keepNext w:val="0"/>
        <w:spacing w:after="80"/>
        <w:numPr>
          <w:ilvl w:val="0"/>
          <w:numId w:val="42"/>
        </w:numPr>
        <w:ind w:left="227" w:hanging="227"/>
      </w:pPr>
      <w:r>
        <w:t>Planerade och genomförde naturvårdsprojekt tillsammans med rangerassistenter och volontärer.</w:t>
      </w:r>
    </w:p>
    <w:p>
      <w:pPr>
        <w:keepNext w:val="0"/>
        <w:spacing w:after="80"/>
        <w:numPr>
          <w:ilvl w:val="0"/>
          <w:numId w:val="42"/>
        </w:numPr>
        <w:ind w:left="227" w:hanging="227"/>
      </w:pPr>
      <w:r>
        <w:t>Medverkade i utbildningsinsatser om biologisk mångfald och bevarande och samverkade med statliga myndigheter och ideella organisationer.</w:t>
      </w:r>
    </w:p>
    <w:p>
      <w:pPr>
        <w:pStyle w:val="Heading1"/>
        <w:keepNext/>
        <w:spacing w:before="440" w:after="140"/>
      </w:pPr>
      <w:r>
        <w:t>Utbildning</w:t>
      </w:r>
    </w:p>
    <w:p>
      <w:pPr>
        <w:pStyle w:val="Heading2"/>
        <w:keepNext/>
      </w:pPr>
      <w:r>
        <w:t>Systematik och biodiversitet</w:t>
      </w:r>
    </w:p>
    <w:p>
      <w:pPr>
        <w:keepNext/>
        <w:tabs>
          <w:tab w:pos="9524" w:val="right"/>
        </w:tabs>
        <w:spacing w:before="0" w:after="60"/>
      </w:pPr>
      <w:r/>
      <w:r>
        <w:rPr>
          <w:color w:val="35584A"/>
          <w:sz w:val="20"/>
        </w:rPr>
        <w:t>Göteborgs universitet</w:t>
      </w:r>
      <w:r>
        <w:rPr>
          <w:color w:val="646D67"/>
          <w:sz w:val="19"/>
        </w:rPr>
        <w:tab/>
      </w:r>
      <w:r>
        <w:rPr>
          <w:i/>
          <w:color w:val="646D67"/>
          <w:sz w:val="19"/>
        </w:rPr>
        <w:t>[Startår]</w:t>
      </w:r>
      <w:r>
        <w:rPr>
          <w:color w:val="646D67"/>
          <w:sz w:val="19"/>
        </w:rPr>
        <w:t xml:space="preserve"> - </w:t>
      </w:r>
      <w:r>
        <w:rPr>
          <w:i/>
          <w:color w:val="646D67"/>
          <w:sz w:val="19"/>
        </w:rPr>
        <w:t>[beräknat slutår]</w:t>
      </w:r>
      <w:r>
        <w:rPr>
          <w:color w:val="646D67"/>
          <w:sz w:val="19"/>
        </w:rPr>
      </w:r>
    </w:p>
    <w:p>
      <w:pPr>
        <w:keepNext w:val="0"/>
        <w:spacing w:after="140"/>
      </w:pPr>
      <w:r>
        <w:rPr>
          <w:color w:val="646D67"/>
          <w:sz w:val="20"/>
        </w:rPr>
        <w:t>Pågående studier</w:t>
      </w:r>
    </w:p>
    <w:p>
      <w:pPr>
        <w:pStyle w:val="Heading2"/>
        <w:keepNext/>
      </w:pPr>
      <w:r>
        <w:t>Kandidatexamen i zoologi</w:t>
      </w:r>
    </w:p>
    <w:p>
      <w:pPr>
        <w:keepNext/>
        <w:tabs>
          <w:tab w:pos="9524" w:val="right"/>
        </w:tabs>
        <w:spacing w:before="0" w:after="60"/>
      </w:pPr>
      <w:r/>
      <w:r>
        <w:rPr>
          <w:color w:val="35584A"/>
          <w:sz w:val="20"/>
        </w:rPr>
        <w:t>Queen Mary University of London</w:t>
      </w:r>
      <w:r>
        <w:rPr>
          <w:color w:val="646D67"/>
          <w:sz w:val="19"/>
        </w:rPr>
        <w:tab/>
      </w:r>
      <w:r>
        <w:rPr>
          <w:i/>
          <w:color w:val="646D67"/>
          <w:sz w:val="19"/>
        </w:rPr>
        <w:t>[Startår]</w:t>
      </w:r>
      <w:r>
        <w:rPr>
          <w:color w:val="646D67"/>
          <w:sz w:val="19"/>
        </w:rPr>
        <w:t xml:space="preserve"> - </w:t>
      </w:r>
      <w:r>
        <w:rPr>
          <w:i/>
          <w:color w:val="646D67"/>
          <w:sz w:val="19"/>
        </w:rPr>
        <w:t>[examensår]</w:t>
      </w:r>
      <w:r>
        <w:rPr>
          <w:color w:val="646D67"/>
          <w:sz w:val="19"/>
        </w:rPr>
      </w:r>
    </w:p>
    <w:p>
      <w:pPr>
        <w:keepNext w:val="0"/>
        <w:spacing w:after="140"/>
      </w:pPr>
      <w:r>
        <w:rPr>
          <w:color w:val="646D67"/>
          <w:sz w:val="20"/>
        </w:rPr>
        <w:t>School of Biology</w:t>
      </w:r>
    </w:p>
    <w:p>
      <w:pPr>
        <w:pStyle w:val="Heading1"/>
        <w:keepNext/>
        <w:spacing w:before="320" w:after="140"/>
      </w:pPr>
      <w:r>
        <w:t>Forskningsprojekt</w:t>
      </w:r>
    </w:p>
    <w:p>
      <w:pPr>
        <w:pStyle w:val="Heading2"/>
        <w:keepNext/>
      </w:pPr>
      <w:r>
        <w:t>Fladdermöss och biologisk mångfald på Borneo</w:t>
      </w:r>
    </w:p>
    <w:p>
      <w:pPr>
        <w:keepNext w:val="0"/>
      </w:pPr>
      <w:r>
        <w:t>Analyserade akustiska inspelningar av fladdermöss på Borneo för att undersöka sambanden mellan avskogning, artutbredning och biologisk mångfald. Projektet fokuserade på regnskog som omvandlats till jordbruksmark.</w:t>
      </w:r>
    </w:p>
    <w:p>
      <w:pPr>
        <w:pStyle w:val="Heading1"/>
        <w:keepNext/>
        <w:spacing w:before="440" w:after="140"/>
      </w:pPr>
      <w:r>
        <w:t>Metoder och arbetssätt</w:t>
      </w:r>
    </w:p>
    <w:p>
      <w:pPr>
        <w:keepNext w:val="0"/>
        <w:spacing w:after="80"/>
        <w:numPr>
          <w:ilvl w:val="0"/>
          <w:numId w:val="42"/>
        </w:numPr>
        <w:ind w:left="227" w:hanging="227"/>
      </w:pPr>
      <w:r>
        <w:t>Biologiska och juridiska bedömningar samt analys av geografiska underlag i webb-GIS.</w:t>
      </w:r>
    </w:p>
    <w:p>
      <w:pPr>
        <w:keepNext w:val="0"/>
        <w:spacing w:after="80"/>
        <w:numPr>
          <w:ilvl w:val="0"/>
          <w:numId w:val="42"/>
        </w:numPr>
        <w:ind w:left="227" w:hanging="227"/>
      </w:pPr>
      <w:r>
        <w:t>Ekologisk datainsamling, artövervakning och analys av akustiska inspelningar.</w:t>
      </w:r>
    </w:p>
    <w:p>
      <w:pPr>
        <w:keepNext w:val="0"/>
        <w:spacing w:after="80"/>
        <w:numPr>
          <w:ilvl w:val="0"/>
          <w:numId w:val="42"/>
        </w:numPr>
        <w:ind w:left="227" w:hanging="227"/>
      </w:pPr>
      <w:r>
        <w:t>Vetenskaplig rapportering, projektarbete och rådgivning i naturvårds- och artskyddsfrågor.</w:t>
      </w:r>
    </w:p>
    <w:p>
      <w:pPr>
        <w:pStyle w:val="Heading1"/>
        <w:keepNext/>
        <w:spacing w:before="320" w:after="140"/>
      </w:pPr>
      <w:r>
        <w:t>Språk</w:t>
      </w:r>
    </w:p>
    <w:p>
      <w:pPr>
        <w:keepNext w:val="0"/>
      </w:pPr>
      <w:r>
        <w:t>Svenska och engelska.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91" w:bottom="1020" w:left="1191" w:header="539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524" w:val="right"/>
      </w:tabs>
      <w:spacing w:after="0"/>
    </w:pPr>
    <w:r>
      <w:rPr>
        <w:color w:val="646D67"/>
        <w:sz w:val="18"/>
      </w:rPr>
      <w:t>Sofia Bjerenius</w:t>
      <w:tab/>
    </w:r>
    <w:fldSimple w:instr="PAGE">
      <w:r>
        <w:rPr>
          <w:color w:val="646D67"/>
          <w:sz w:val="18"/>
        </w:rPr>
        <w:t>1</w:t>
      </w:r>
    </w:fldSimple>
    <w:r>
      <w:rPr>
        <w:color w:val="646D67"/>
        <w:sz w:val="18"/>
      </w:rPr>
      <w:t xml:space="preserve"> / </w:t>
    </w:r>
    <w:fldSimple w:instr="NUMPAGES">
      <w:r>
        <w:rPr>
          <w:color w:val="646D67"/>
          <w:sz w:val="18"/>
        </w:rPr>
        <w:t>2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0" w:lineRule="exact"/>
      <w:ind w:right="7710"/>
      <w:pBdr>
        <w:bottom w:val="single" w:sz="14" w:space="0" w:color="35584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42">
    <w:multiLevelType w:val="singleLevel"/>
    <w:lvl w:ilvl="0">
      <w:start w:val="1"/>
      <w:numFmt w:val="bullet"/>
      <w:lvlText w:val="•"/>
      <w:lvlJc w:val="left"/>
      <w:pPr>
        <w:ind w:left="225" w:hanging="225"/>
      </w:pPr>
      <w:rPr>
        <w:rFonts w:ascii="Arial" w:hAnsi="Arial"/>
      </w:rPr>
    </w:lvl>
  </w:abstractNum>
  <w:num w:numId="42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71" w:lineRule="auto"/>
    </w:pPr>
    <w:rPr>
      <w:rFonts w:ascii="Arial" w:hAnsi="Arial"/>
      <w:b w:val="0"/>
      <w:color w:val="252B28"/>
      <w:sz w:val="21"/>
      <w:lang w:val="sv-S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outlineLvl w:val="0"/>
    </w:pPr>
    <w:rPr>
      <w:rFonts w:ascii="Arial" w:hAnsi="Arial"/>
      <w:b/>
      <w:bCs/>
      <w:caps/>
      <w:color w:val="000000"/>
      <w:sz w:val="21"/>
      <w:szCs w:val="28"/>
      <w:spacing w:val="1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="Times New Roman" w:hAnsi="Times New Roman"/>
      <w:b w:val="0"/>
      <w:color w:val="000000"/>
      <w:spacing w:val="5"/>
      <w:kern w:val="28"/>
      <w:sz w:val="7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="Arial" w:hAnsi="Arial"/>
      <w:b w:val="0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b w:val="0"/>
      <w:color w:val="252B28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Sofia Bjerenius CV</dc:title>
  <dc:subject>Naturvård och myndighetshandläggning</dc:subject>
  <dc:creator>Sofia Bjerenius</dc:creator>
  <cp:keywords>naturvård, artskydd, CITES, biotopskydd, zoologi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